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Ya está disponible la edición limitada en Blanco Polar de la galardonada GoPro HERO13 Black</w:t>
      </w:r>
    </w:p>
    <w:p w:rsidR="00000000" w:rsidDel="00000000" w:rsidP="00000000" w:rsidRDefault="00000000" w:rsidRPr="00000000" w14:paraId="00000002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El mejor video 5.3K en su clase, estabilización de video HyperSmooth 6.0 y compatibilidad con lentes HB-Series intercambiables en nuevos colores nítidos</w:t>
      </w:r>
    </w:p>
    <w:p w:rsidR="00000000" w:rsidDel="00000000" w:rsidP="00000000" w:rsidRDefault="00000000" w:rsidRPr="00000000" w14:paraId="00000003">
      <w:pPr>
        <w:jc w:val="center"/>
        <w:rPr>
          <w:i w:val="1"/>
        </w:rPr>
      </w:pPr>
      <w:r w:rsidDel="00000000" w:rsidR="00000000" w:rsidRPr="00000000">
        <w:rPr>
          <w:i w:val="1"/>
        </w:rPr>
        <w:drawing>
          <wp:inline distB="114300" distT="114300" distL="114300" distR="114300">
            <wp:extent cx="4648200" cy="301456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18347" l="0" r="0" t="16734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0145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Fotos en alta </w:t>
      </w:r>
      <w:hyperlink r:id="rId8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aquí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México, 23 de abril de 2025 – </w:t>
      </w:r>
      <w:r w:rsidDel="00000000" w:rsidR="00000000" w:rsidRPr="00000000">
        <w:rPr>
          <w:rtl w:val="0"/>
        </w:rPr>
        <w:t xml:space="preserve">Hoy, GoPro (NASDAQ: GPRO) anunció que su </w:t>
      </w:r>
      <w:r w:rsidDel="00000000" w:rsidR="00000000" w:rsidRPr="00000000">
        <w:rPr>
          <w:rtl w:val="0"/>
        </w:rPr>
        <w:t xml:space="preserve">cámara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HERO13 Black en Blanco Polar</w:t>
        </w:r>
      </w:hyperlink>
      <w:r w:rsidDel="00000000" w:rsidR="00000000" w:rsidRPr="00000000">
        <w:rPr>
          <w:rtl w:val="0"/>
        </w:rPr>
        <w:t xml:space="preserve"> ya está disponible en esta edición limitada en </w:t>
      </w:r>
      <w:r w:rsidDel="00000000" w:rsidR="00000000" w:rsidRPr="00000000">
        <w:rPr>
          <w:rtl w:val="0"/>
        </w:rPr>
        <w:t xml:space="preserve">gopro.mx </w:t>
      </w:r>
      <w:r w:rsidDel="00000000" w:rsidR="00000000" w:rsidRPr="00000000">
        <w:rPr>
          <w:rtl w:val="0"/>
        </w:rPr>
        <w:t xml:space="preserve">por $9,399 pesos.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Ahora los GoPro Lovers pueden elevar sus aventuras y capturar cada momento con estilo. El nuevo y llamativo color aporta un aspecto renovado a la cámara insignia de GoPro, que también cuenta con el mejor video 5.3K60 en su clase, estabilización de video HyperSmooth 6.0, la legendaria durabilidad de GoPro, compatibilidad con lentes HB-Series intercambiables, soporte magnético y la potente batería Enduro. 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La cámara es compatible con los lentes HB-Series intercambiables con detección automática. Estos lentes facilitan la expansión de la gama de tomas creativas que puedes capturar con la HERO13 Black: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El ángulo más amplio de la industria, las tomas de punto de vista más envolventes con el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lente ultra gran angular </w:t>
        </w:r>
      </w:hyperlink>
      <w:r w:rsidDel="00000000" w:rsidR="00000000" w:rsidRPr="00000000">
        <w:rPr>
          <w:rtl w:val="0"/>
        </w:rPr>
        <w:t xml:space="preserve">con un precio de $2,329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Tomas con enfoque cercano con el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lente macro</w:t>
        </w:r>
      </w:hyperlink>
      <w:r w:rsidDel="00000000" w:rsidR="00000000" w:rsidRPr="00000000">
        <w:rPr>
          <w:rtl w:val="0"/>
        </w:rPr>
        <w:t xml:space="preserve"> a un precio de $2,999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Desenfoque por movimiento fácil de lograr con el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paquete de 4 filtros ND</w:t>
        </w:r>
      </w:hyperlink>
      <w:r w:rsidDel="00000000" w:rsidR="00000000" w:rsidRPr="00000000">
        <w:rPr>
          <w:rtl w:val="0"/>
        </w:rPr>
        <w:t xml:space="preserve"> a $1,559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Y próximamente disponible, puedes lograr tomas cinematográficas de Hollywood con un aspecto ultra gran angular de 21:9 con el lente anamórfico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Al combinar la HERO13 Black en Blanco Polar con una </w:t>
      </w:r>
      <w:hyperlink r:id="rId13">
        <w:r w:rsidDel="00000000" w:rsidR="00000000" w:rsidRPr="00000000">
          <w:rPr>
            <w:color w:val="467886"/>
            <w:u w:val="single"/>
            <w:rtl w:val="0"/>
          </w:rPr>
          <w:t xml:space="preserve">suscripción GoPro Premium o Premium+</w:t>
        </w:r>
      </w:hyperlink>
      <w:r w:rsidDel="00000000" w:rsidR="00000000" w:rsidRPr="00000000">
        <w:rPr>
          <w:rtl w:val="0"/>
        </w:rPr>
        <w:t xml:space="preserve">, se añade la posibilidad de cargar automáticamente tu contenido en la nube y recibir videos destacados automáticos a través de la aplicación GoPro Quik.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La HERO13 Black en Blanco Polar ya está disponible en tiendas departamentales y en 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gopro.mx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Acerca de GoPro, Inc. (NASDAQ: GPRO)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GoPro ayuda a capturar y compartir el mundo de forma emocionante y envolvente. GoPro ha sido reconocida como mejor empleador tanto por </w:t>
      </w:r>
      <w:hyperlink r:id="rId15">
        <w:r w:rsidDel="00000000" w:rsidR="00000000" w:rsidRPr="00000000">
          <w:rPr>
            <w:rFonts w:ascii="Calibri" w:cs="Calibri" w:eastAsia="Calibri" w:hAnsi="Calibri"/>
            <w:color w:val="467886"/>
            <w:sz w:val="22"/>
            <w:szCs w:val="22"/>
            <w:u w:val="single"/>
            <w:rtl w:val="0"/>
          </w:rPr>
          <w:t xml:space="preserve">Outside Magazine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como por </w:t>
      </w:r>
      <w:hyperlink r:id="rId16">
        <w:r w:rsidDel="00000000" w:rsidR="00000000" w:rsidRPr="00000000">
          <w:rPr>
            <w:rFonts w:ascii="Calibri" w:cs="Calibri" w:eastAsia="Calibri" w:hAnsi="Calibri"/>
            <w:color w:val="467886"/>
            <w:sz w:val="22"/>
            <w:szCs w:val="22"/>
            <w:u w:val="single"/>
            <w:rtl w:val="0"/>
          </w:rPr>
          <w:t xml:space="preserve">U.S. News &amp; World Report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por estar entre los mejores lugares para trabajar. Puedes encontrar posiciones vacantes en nuestra </w:t>
      </w:r>
      <w:hyperlink r:id="rId17">
        <w:r w:rsidDel="00000000" w:rsidR="00000000" w:rsidRPr="00000000">
          <w:rPr>
            <w:rFonts w:ascii="Calibri" w:cs="Calibri" w:eastAsia="Calibri" w:hAnsi="Calibri"/>
            <w:color w:val="467886"/>
            <w:sz w:val="22"/>
            <w:szCs w:val="22"/>
            <w:u w:val="single"/>
            <w:rtl w:val="0"/>
          </w:rPr>
          <w:t xml:space="preserve">página de empleos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Para obtener más información, visita </w:t>
      </w:r>
      <w:hyperlink r:id="rId18">
        <w:r w:rsidDel="00000000" w:rsidR="00000000" w:rsidRPr="00000000">
          <w:rPr>
            <w:rFonts w:ascii="Calibri" w:cs="Calibri" w:eastAsia="Calibri" w:hAnsi="Calibri"/>
            <w:color w:val="467886"/>
            <w:sz w:val="22"/>
            <w:szCs w:val="22"/>
            <w:u w:val="single"/>
            <w:rtl w:val="0"/>
          </w:rPr>
          <w:t xml:space="preserve">GoPro.com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 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Conecta con GoPro en </w:t>
      </w:r>
      <w:hyperlink r:id="rId19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 </w:t>
      </w:r>
      <w:hyperlink r:id="rId20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 </w:t>
      </w:r>
      <w:hyperlink r:id="rId21">
        <w:r w:rsidDel="00000000" w:rsidR="00000000" w:rsidRPr="00000000">
          <w:rPr>
            <w:rFonts w:ascii="Calibri" w:cs="Calibri" w:eastAsia="Calibri" w:hAnsi="Calibri"/>
            <w:color w:val="467886"/>
            <w:sz w:val="22"/>
            <w:szCs w:val="22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 </w:t>
      </w:r>
      <w:hyperlink r:id="rId22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TikTok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 </w:t>
      </w:r>
      <w:hyperlink r:id="rId23">
        <w:r w:rsidDel="00000000" w:rsidR="00000000" w:rsidRPr="00000000">
          <w:rPr>
            <w:rFonts w:ascii="Calibri" w:cs="Calibri" w:eastAsia="Calibri" w:hAnsi="Calibri"/>
            <w:color w:val="467886"/>
            <w:sz w:val="22"/>
            <w:szCs w:val="22"/>
            <w:u w:val="single"/>
            <w:rtl w:val="0"/>
          </w:rPr>
          <w:t xml:space="preserve">X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 </w:t>
      </w:r>
      <w:hyperlink r:id="rId24">
        <w:r w:rsidDel="00000000" w:rsidR="00000000" w:rsidRPr="00000000">
          <w:rPr>
            <w:rFonts w:ascii="Calibri" w:cs="Calibri" w:eastAsia="Calibri" w:hAnsi="Calibri"/>
            <w:color w:val="467886"/>
            <w:sz w:val="22"/>
            <w:szCs w:val="22"/>
            <w:u w:val="single"/>
            <w:rtl w:val="0"/>
          </w:rPr>
          <w:t xml:space="preserve">YouTube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el blog de GoPro, </w:t>
      </w:r>
      <w:hyperlink r:id="rId25">
        <w:r w:rsidDel="00000000" w:rsidR="00000000" w:rsidRPr="00000000">
          <w:rPr>
            <w:rFonts w:ascii="Calibri" w:cs="Calibri" w:eastAsia="Calibri" w:hAnsi="Calibri"/>
            <w:color w:val="467886"/>
            <w:sz w:val="22"/>
            <w:szCs w:val="22"/>
            <w:u w:val="single"/>
            <w:rtl w:val="0"/>
          </w:rPr>
          <w:t xml:space="preserve">The Current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Los clientes de GoPro pueden enviar sus fotos y videos a </w:t>
      </w:r>
      <w:hyperlink r:id="rId26">
        <w:r w:rsidDel="00000000" w:rsidR="00000000" w:rsidRPr="00000000">
          <w:rPr>
            <w:rFonts w:ascii="Calibri" w:cs="Calibri" w:eastAsia="Calibri" w:hAnsi="Calibri"/>
            <w:color w:val="467886"/>
            <w:sz w:val="22"/>
            <w:szCs w:val="22"/>
            <w:u w:val="single"/>
            <w:rtl w:val="0"/>
          </w:rPr>
          <w:t xml:space="preserve">GoPro Awards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para tener la oportunidad de aparecer en los canales de redes sociales de GoPro y optar por recompensas en efectivo. Los miembros de la prensa pueden acceder a logotipos e imágenes oficiales en nuestro </w:t>
      </w:r>
      <w:hyperlink r:id="rId27">
        <w:r w:rsidDel="00000000" w:rsidR="00000000" w:rsidRPr="00000000">
          <w:rPr>
            <w:rFonts w:ascii="Calibri" w:cs="Calibri" w:eastAsia="Calibri" w:hAnsi="Calibri"/>
            <w:color w:val="467886"/>
            <w:sz w:val="22"/>
            <w:szCs w:val="22"/>
            <w:u w:val="single"/>
            <w:rtl w:val="0"/>
          </w:rPr>
          <w:t xml:space="preserve">portal de prensa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GoPro, HERO y sus logotipos respectivos son marcas comerciales o marcas comerciales registradas de GoPro, Inc. en Estados Unidos y otros países.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419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76549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76549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765492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76549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765492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765492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76549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76549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76549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6549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6549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76549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76549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765492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76549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76549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76549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765492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765492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6549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765492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6549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76549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76549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76549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765492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76549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65492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765492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4C36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C3648"/>
    <w:rPr>
      <w:color w:val="605e5c"/>
      <w:shd w:color="auto" w:fill="e1dfdd" w:val="clear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A2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4A2D5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4A2D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A2D5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A2D5B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instagram.com/gopromx/" TargetMode="External"/><Relationship Id="rId22" Type="http://schemas.openxmlformats.org/officeDocument/2006/relationships/hyperlink" Target="https://www.tiktok.com/@gopromx" TargetMode="External"/><Relationship Id="rId21" Type="http://schemas.openxmlformats.org/officeDocument/2006/relationships/hyperlink" Target="https://www.linkedin.com/company/gopro_3/" TargetMode="External"/><Relationship Id="rId24" Type="http://schemas.openxmlformats.org/officeDocument/2006/relationships/hyperlink" Target="https://www.youtube.com/c/GoPro" TargetMode="External"/><Relationship Id="rId23" Type="http://schemas.openxmlformats.org/officeDocument/2006/relationships/hyperlink" Target="https://twitter.com/GoPr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opro.mx/products/hero13-black-en-blanco-polar" TargetMode="External"/><Relationship Id="rId26" Type="http://schemas.openxmlformats.org/officeDocument/2006/relationships/hyperlink" Target="https://nam02.safelinks.protection.outlook.com/?url=https://gopro.com/en/us/awards&amp;data=05%7C02%7Ckprazak%40gopro.com%7C9a02fb6e9e2e4d2226f908dd35027cf6%7C9adff8088f384e0e9b646080de054336%7C0%7C0%7C638725007001393090%7CUnknown%7CTWFpbGZsb3d8eyJFbXB0eU1hcGkiOnRydWUsIlYiOiIwLjAuMDAwMCIsIlAiOiJXaW4zMiIsIkFOIjoiTWFpbCIsIldUIjoyfQ==%7C0%7C%7C%7C&amp;sdata=nycZAEHRYUUCQKs8Ztx+4uEyIPKbVtvMbqIm5ldNZSE=&amp;reserved=0" TargetMode="External"/><Relationship Id="rId25" Type="http://schemas.openxmlformats.org/officeDocument/2006/relationships/hyperlink" Target="https://gopro.com/en/us/news" TargetMode="External"/><Relationship Id="rId27" Type="http://schemas.openxmlformats.org/officeDocument/2006/relationships/hyperlink" Target="https://brand.gopro.co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drive.google.com/drive/folders/1Tu-4iz2qFaNu24bWOxelYqOA8rfx5rtm?usp=sharing" TargetMode="External"/><Relationship Id="rId11" Type="http://schemas.openxmlformats.org/officeDocument/2006/relationships/hyperlink" Target="https://gopro.mx/collections/lentes/products/lente-macro" TargetMode="External"/><Relationship Id="rId10" Type="http://schemas.openxmlformats.org/officeDocument/2006/relationships/hyperlink" Target="https://gopro.mx/collections/lentes/products/lente-ultra-gran-angular" TargetMode="External"/><Relationship Id="rId13" Type="http://schemas.openxmlformats.org/officeDocument/2006/relationships/hyperlink" Target="https://gopro.com/en/us/shop/subscriptions" TargetMode="External"/><Relationship Id="rId12" Type="http://schemas.openxmlformats.org/officeDocument/2006/relationships/hyperlink" Target="https://gopro.mx/collections/lentes/products/set-de-4-filtros-nd-con-desenfoque-de-movimiento-inteligente" TargetMode="External"/><Relationship Id="rId15" Type="http://schemas.openxmlformats.org/officeDocument/2006/relationships/hyperlink" Target="https://www.outsideonline.com/culture/essays-culture/best-places-to-work-2024/" TargetMode="External"/><Relationship Id="rId14" Type="http://schemas.openxmlformats.org/officeDocument/2006/relationships/hyperlink" Target="https://gopro.mx/products/hero13-black-en-blanco-polar" TargetMode="External"/><Relationship Id="rId17" Type="http://schemas.openxmlformats.org/officeDocument/2006/relationships/hyperlink" Target="https://jobs.gopro.com/?lang=en-us#/" TargetMode="External"/><Relationship Id="rId16" Type="http://schemas.openxmlformats.org/officeDocument/2006/relationships/hyperlink" Target="https://money.usnews.com/careers/companies/rankings?src=usn_pr" TargetMode="External"/><Relationship Id="rId19" Type="http://schemas.openxmlformats.org/officeDocument/2006/relationships/hyperlink" Target="https://www.facebook.com/GoProMex/" TargetMode="External"/><Relationship Id="rId18" Type="http://schemas.openxmlformats.org/officeDocument/2006/relationships/hyperlink" Target="https://gopro.com/en/u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o2PsAwrEF9KBMsrWPS788/2Uzw==">CgMxLjA4AHIhMWMyNEdiLThJTnBaQnNnVElSOHVUc1U3UGY3dnMwb2Uz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2025-03-18T18:28:00Z</dcterms:created>
  <dc:creator>Karlee Prazak</dc:creator>
</cp:coreProperties>
</file>